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5E" w:rsidRPr="0011745E" w:rsidRDefault="0011745E" w:rsidP="0011745E">
      <w:pPr>
        <w:shd w:val="clear" w:color="auto" w:fill="FFFFFF"/>
        <w:spacing w:before="240" w:after="240" w:line="450" w:lineRule="atLeast"/>
        <w:outlineLvl w:val="2"/>
        <w:rPr>
          <w:rFonts w:ascii="Open Sans" w:eastAsia="Times New Roman" w:hAnsi="Open Sans" w:cs="Arial"/>
          <w:b/>
          <w:bCs/>
          <w:caps/>
          <w:color w:val="333333"/>
          <w:sz w:val="24"/>
          <w:szCs w:val="24"/>
          <w:lang w:eastAsia="ru-RU"/>
        </w:rPr>
      </w:pPr>
      <w:r w:rsidRPr="0011745E">
        <w:rPr>
          <w:rFonts w:ascii="Open Sans" w:eastAsia="Times New Roman" w:hAnsi="Open Sans" w:cs="Arial"/>
          <w:b/>
          <w:bCs/>
          <w:caps/>
          <w:color w:val="333333"/>
          <w:sz w:val="24"/>
          <w:szCs w:val="24"/>
          <w:lang w:eastAsia="ru-RU"/>
        </w:rPr>
        <w:t>ПАМЯТКА ГРАЖДАНИНУ</w:t>
      </w:r>
    </w:p>
    <w:p w:rsidR="0011745E" w:rsidRPr="0011745E" w:rsidRDefault="0011745E" w:rsidP="0011745E">
      <w:pPr>
        <w:shd w:val="clear" w:color="auto" w:fill="FFFFFF"/>
        <w:spacing w:after="0" w:line="330" w:lineRule="atLeast"/>
        <w:rPr>
          <w:rFonts w:ascii="Open Sans" w:eastAsia="Times New Roman" w:hAnsi="Open Sans" w:cs="Arial"/>
          <w:color w:val="333333"/>
          <w:sz w:val="24"/>
          <w:szCs w:val="24"/>
          <w:lang w:eastAsia="ru-RU"/>
        </w:rPr>
      </w:pP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Если ты – патриот, и будущее своих детей ты связываешь с Россией,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призываем тебя встать в ряды активных борцов с коррупцией.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Самое простое и самое трудное – начать эту борьбу с себя.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 разменивай свое достоинство на купюры.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 давай взяток и не унижай себя другими подношениями. </w:t>
      </w:r>
    </w:p>
    <w:p w:rsidR="0011745E" w:rsidRPr="0011745E" w:rsidRDefault="0011745E" w:rsidP="0011745E">
      <w:pPr>
        <w:shd w:val="clear" w:color="auto" w:fill="FFFFFF"/>
        <w:spacing w:before="100" w:beforeAutospacing="1" w:after="100" w:afterAutospacing="1" w:line="330" w:lineRule="atLeast"/>
        <w:rPr>
          <w:rFonts w:ascii="Open Sans" w:eastAsia="Times New Roman" w:hAnsi="Open Sans" w:cs="Arial"/>
          <w:color w:val="333333"/>
          <w:sz w:val="24"/>
          <w:szCs w:val="24"/>
          <w:lang w:eastAsia="ru-RU"/>
        </w:rPr>
      </w:pP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bookmarkStart w:id="0" w:name="_GoBack"/>
      <w:bookmarkEnd w:id="0"/>
      <w:r w:rsidRPr="0011745E">
        <w:rPr>
          <w:rFonts w:ascii="Open Sans" w:eastAsia="Times New Roman" w:hAnsi="Open Sans" w:cs="Arial"/>
          <w:color w:val="333333"/>
          <w:sz w:val="24"/>
          <w:szCs w:val="24"/>
          <w:lang w:eastAsia="ru-RU"/>
        </w:rPr>
        <w:t xml:space="preserve">1. Термины и определения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по минимизации и (или) ликвидации последствий коррупционных правонарушений.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2. Ответственность юридических лиц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Незаконное вознаграждение от имени юридического лица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Незаконное привлечение к трудовой деятельности бывшего муниципального служащего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w:t>
      </w:r>
      <w:r w:rsidRPr="0011745E">
        <w:rPr>
          <w:rFonts w:ascii="Open Sans" w:eastAsia="Times New Roman" w:hAnsi="Open Sans" w:cs="Arial"/>
          <w:color w:val="333333"/>
          <w:sz w:val="24"/>
          <w:szCs w:val="24"/>
          <w:lang w:eastAsia="ru-RU"/>
        </w:rPr>
        <w:lastRenderedPageBreak/>
        <w:t xml:space="preserve">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Порядок представления работодателями указанной информации закреплен в постановлении Правительства Российской Федерации от 8 сентября 2010 г. N 700.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КоАП РФ ответственность в виде административного штрафа.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3. Основные принципы противодействия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1. Принцип соответствия политики организации действующему законодательству и общепринятым нормам.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2. Принцип личного примера руководства.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3. Принцип вовлеченности работников.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Принцип соразмерности антикоррупционных процедур риску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5. Принцип эффективности антикоррупционных процедур.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6. Принцип ответственности и неотвратимости наказания.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7. Принцип открытости.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Информирование контрагентов, партнеров и общественности о принятых в организации антикоррупционных стандартах ведения бизнеса.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8. Принцип постоянного контроля и регулярного мониторинга.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Возможные ситуации коррупционной направленности и рекомендации по правилам поведения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1. Получение предложений об участии в террористическом акте, криминальной группировки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ходе разговора постараться запомнить: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какие требования либо предложения выдвигает данное лицо;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 действует самостоятельно или выступает в роли посредника;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как, когда и кому с ним можно связаться;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зафиксировать приметы лица и особенности его речи (голос, произношение, диалект, темп речи, манера речи и др.);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если предложение поступило по телефону: запомнить звуковой фон (шумы автомашин, другого транспорта, характерные звуки, голоса и т.д.);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 возможности дословно зафиксировать его на бумаге;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после разговора немедленно сообщить в соответствующие правоохранительные органы, своему непосредственному начальнику;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 распространяться о факте разговора и его содержании, максимально ограничить число людей, владеющих данной информацией.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2. Провокации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Во избежание возможных провокаций со стороны должностных лиц проверяемой организации в период проведения контрольных мероприятий рекомендуется: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 оставлять без присмотра служебные помещения, в которых работают проверяющие, и личные вещи (одежда, портфели, сумки и т. д.);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 окончании рабочего дня служебные помещения ревизионной группы в обязательном порядке опечатывать печатями управления (отдела) и представителя проверяемой организации;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3. Дача взятки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 наличии у Вас диктофона постараться записать (скрытно) предложение о взятке;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доложить о данном факте служебной запиской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обратиться с письменным сообщением о готовящемся преступлении в соответствующие правоохранительные органы;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обратиться к представителю нанимателя.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Угроза жизни и здоровью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Если на государственного служащего оказывается открытое давление или осуществляется угроза его жизни и здоровью или членам его семьи рекомендуется: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 возможности скрытно включить записывающее устройство;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с угрожающими держать себя хладнокровно, а если их действия становятся агрессивными, срочно сообщить об угрозах в правоохранительные органы и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немедленно доложить о факте угрозы начальнику управления (отдела) и написать заявление в правоохранительные органы с подробным изложением случившегося;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поступления угроз по телефону по возможности определить номер телефона с которого поступил звонок и записать разговор на диктофон;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5. Конфликт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внимательно относиться к любой возможности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принимать меры по недопущению любой возможности возникновения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принять меры по преодолению возникшего конфликта интересов самостоятельно или по согласованию с непосредственным руководителем;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изменить должностные или служебные положения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отвод или самоотвод служащего в случаях и порядке, предусмотренных законодательством Российской Федерации;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передать принадлежащие служащему ценные бумаги, акции (доли участия, паи в уставных (складочных) капиталах организаций) в доверительное управление;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образовать комиссии по соблюдению требований к служебному поведению служащих и урегулированию конфликтов интересов. </w:t>
      </w:r>
    </w:p>
    <w:p w:rsidR="007A6675" w:rsidRDefault="007A6675" w:rsidP="0011745E">
      <w:pPr>
        <w:jc w:val="both"/>
      </w:pPr>
    </w:p>
    <w:sectPr w:rsidR="007A6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5E"/>
    <w:rsid w:val="0011745E"/>
    <w:rsid w:val="007A6675"/>
    <w:rsid w:val="00EE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985">
      <w:bodyDiv w:val="1"/>
      <w:marLeft w:val="0"/>
      <w:marRight w:val="0"/>
      <w:marTop w:val="0"/>
      <w:marBottom w:val="0"/>
      <w:divBdr>
        <w:top w:val="none" w:sz="0" w:space="0" w:color="auto"/>
        <w:left w:val="none" w:sz="0" w:space="0" w:color="auto"/>
        <w:bottom w:val="none" w:sz="0" w:space="0" w:color="auto"/>
        <w:right w:val="none" w:sz="0" w:space="0" w:color="auto"/>
      </w:divBdr>
      <w:divsChild>
        <w:div w:id="685324422">
          <w:marLeft w:val="0"/>
          <w:marRight w:val="0"/>
          <w:marTop w:val="0"/>
          <w:marBottom w:val="0"/>
          <w:divBdr>
            <w:top w:val="none" w:sz="0" w:space="0" w:color="auto"/>
            <w:left w:val="none" w:sz="0" w:space="0" w:color="auto"/>
            <w:bottom w:val="none" w:sz="0" w:space="0" w:color="auto"/>
            <w:right w:val="none" w:sz="0" w:space="0" w:color="auto"/>
          </w:divBdr>
          <w:divsChild>
            <w:div w:id="755902227">
              <w:marLeft w:val="0"/>
              <w:marRight w:val="0"/>
              <w:marTop w:val="0"/>
              <w:marBottom w:val="0"/>
              <w:divBdr>
                <w:top w:val="none" w:sz="0" w:space="0" w:color="auto"/>
                <w:left w:val="none" w:sz="0" w:space="0" w:color="auto"/>
                <w:bottom w:val="none" w:sz="0" w:space="0" w:color="auto"/>
                <w:right w:val="none" w:sz="0" w:space="0" w:color="auto"/>
              </w:divBdr>
              <w:divsChild>
                <w:div w:id="1220482381">
                  <w:marLeft w:val="0"/>
                  <w:marRight w:val="0"/>
                  <w:marTop w:val="0"/>
                  <w:marBottom w:val="0"/>
                  <w:divBdr>
                    <w:top w:val="none" w:sz="0" w:space="0" w:color="auto"/>
                    <w:left w:val="none" w:sz="0" w:space="0" w:color="auto"/>
                    <w:bottom w:val="none" w:sz="0" w:space="0" w:color="auto"/>
                    <w:right w:val="none" w:sz="0" w:space="0" w:color="auto"/>
                  </w:divBdr>
                  <w:divsChild>
                    <w:div w:id="2094352424">
                      <w:marLeft w:val="0"/>
                      <w:marRight w:val="0"/>
                      <w:marTop w:val="0"/>
                      <w:marBottom w:val="0"/>
                      <w:divBdr>
                        <w:top w:val="none" w:sz="0" w:space="0" w:color="auto"/>
                        <w:left w:val="none" w:sz="0" w:space="0" w:color="auto"/>
                        <w:bottom w:val="none" w:sz="0" w:space="0" w:color="auto"/>
                        <w:right w:val="none" w:sz="0" w:space="0" w:color="auto"/>
                      </w:divBdr>
                      <w:divsChild>
                        <w:div w:id="1342703419">
                          <w:marLeft w:val="0"/>
                          <w:marRight w:val="0"/>
                          <w:marTop w:val="0"/>
                          <w:marBottom w:val="0"/>
                          <w:divBdr>
                            <w:top w:val="none" w:sz="0" w:space="0" w:color="auto"/>
                            <w:left w:val="none" w:sz="0" w:space="0" w:color="auto"/>
                            <w:bottom w:val="none" w:sz="0" w:space="0" w:color="auto"/>
                            <w:right w:val="none" w:sz="0" w:space="0" w:color="auto"/>
                          </w:divBdr>
                          <w:divsChild>
                            <w:div w:id="18673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2018-12-11T22:35:00Z</dcterms:created>
  <dcterms:modified xsi:type="dcterms:W3CDTF">2021-06-29T06:53:00Z</dcterms:modified>
</cp:coreProperties>
</file>